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B55A35" w:rsidRPr="009519BD" w14:paraId="03FB3B44" w14:textId="77777777" w:rsidTr="00767705">
        <w:trPr>
          <w:trHeight w:val="300"/>
        </w:trPr>
        <w:tc>
          <w:tcPr>
            <w:tcW w:w="1896" w:type="dxa"/>
            <w:noWrap/>
            <w:vAlign w:val="bottom"/>
          </w:tcPr>
          <w:p w14:paraId="022F9C0E" w14:textId="3C302EA9" w:rsidR="00B55A35" w:rsidRPr="009519BD" w:rsidRDefault="00B55A35" w:rsidP="00B55A35">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77827749" w14:textId="47E24CAD" w:rsidR="00B55A35" w:rsidRPr="009519BD" w:rsidRDefault="00B55A35" w:rsidP="00B55A35">
            <w:pPr>
              <w:rPr>
                <w:rFonts w:ascii="Calibri" w:eastAsia="Times New Roman" w:hAnsi="Calibri" w:cs="Calibri"/>
                <w:color w:val="000000"/>
              </w:rPr>
            </w:pPr>
            <w:r>
              <w:rPr>
                <w:rFonts w:ascii="Calibri" w:hAnsi="Calibri" w:cs="Calibri"/>
                <w:color w:val="000000"/>
              </w:rPr>
              <w:t>11/1/2023</w:t>
            </w:r>
          </w:p>
        </w:tc>
        <w:tc>
          <w:tcPr>
            <w:tcW w:w="2800" w:type="dxa"/>
            <w:noWrap/>
            <w:vAlign w:val="bottom"/>
          </w:tcPr>
          <w:p w14:paraId="6327202F" w14:textId="713F8209" w:rsidR="00B55A35" w:rsidRPr="009519BD" w:rsidRDefault="00B55A35" w:rsidP="00B55A35">
            <w:pPr>
              <w:rPr>
                <w:rFonts w:ascii="Calibri" w:eastAsia="Times New Roman" w:hAnsi="Calibri" w:cs="Calibri"/>
                <w:color w:val="000000"/>
              </w:rPr>
            </w:pPr>
            <w:r>
              <w:rPr>
                <w:rFonts w:ascii="Calibri" w:hAnsi="Calibri" w:cs="Calibri"/>
                <w:color w:val="000000"/>
              </w:rPr>
              <w:t>BUY AMERICAN --FREE TRADE AGREEMENTS--BALANCE OF PAYMENTS PROGRAM - BASIC (NOV2023))</w:t>
            </w:r>
          </w:p>
        </w:tc>
        <w:tc>
          <w:tcPr>
            <w:tcW w:w="2645" w:type="dxa"/>
            <w:noWrap/>
            <w:vAlign w:val="bottom"/>
          </w:tcPr>
          <w:p w14:paraId="6F0A94CC" w14:textId="6E411D57" w:rsidR="00B55A35" w:rsidRPr="005A2DAB" w:rsidRDefault="00B55A35" w:rsidP="00B55A35">
            <w:pPr>
              <w:rPr>
                <w:rFonts w:ascii="Calibri" w:eastAsia="Times New Roman" w:hAnsi="Calibri" w:cs="Calibri"/>
                <w:color w:val="000000"/>
              </w:rPr>
            </w:pPr>
          </w:p>
        </w:tc>
      </w:tr>
      <w:tr w:rsidR="00B55A35" w:rsidRPr="009519BD" w14:paraId="0FDDD274" w14:textId="77777777" w:rsidTr="00767705">
        <w:trPr>
          <w:trHeight w:val="300"/>
        </w:trPr>
        <w:tc>
          <w:tcPr>
            <w:tcW w:w="1896" w:type="dxa"/>
            <w:noWrap/>
            <w:vAlign w:val="bottom"/>
          </w:tcPr>
          <w:p w14:paraId="581D5B92" w14:textId="5C9BD81E" w:rsidR="00B55A35" w:rsidRPr="009519BD" w:rsidRDefault="00B55A35" w:rsidP="00B55A35">
            <w:pPr>
              <w:rPr>
                <w:rFonts w:ascii="Calibri" w:eastAsia="Times New Roman" w:hAnsi="Calibri" w:cs="Calibri"/>
                <w:color w:val="000000"/>
              </w:rPr>
            </w:pPr>
            <w:r>
              <w:rPr>
                <w:rFonts w:ascii="Calibri" w:hAnsi="Calibri" w:cs="Calibri"/>
                <w:color w:val="000000"/>
              </w:rPr>
              <w:t xml:space="preserve">252.225-7025 </w:t>
            </w:r>
          </w:p>
        </w:tc>
        <w:tc>
          <w:tcPr>
            <w:tcW w:w="2009" w:type="dxa"/>
            <w:noWrap/>
            <w:vAlign w:val="bottom"/>
          </w:tcPr>
          <w:p w14:paraId="794ECEE5" w14:textId="707A52E8" w:rsidR="00B55A35" w:rsidRPr="009519BD" w:rsidRDefault="00B55A35" w:rsidP="00B55A35">
            <w:pPr>
              <w:rPr>
                <w:rFonts w:ascii="Calibri" w:eastAsia="Times New Roman" w:hAnsi="Calibri" w:cs="Calibri"/>
                <w:color w:val="000000"/>
              </w:rPr>
            </w:pPr>
            <w:r>
              <w:rPr>
                <w:rFonts w:ascii="Calibri" w:hAnsi="Calibri" w:cs="Calibri"/>
                <w:color w:val="000000"/>
              </w:rPr>
              <w:t>12/1/2009</w:t>
            </w:r>
          </w:p>
        </w:tc>
        <w:tc>
          <w:tcPr>
            <w:tcW w:w="2800" w:type="dxa"/>
            <w:noWrap/>
            <w:vAlign w:val="bottom"/>
          </w:tcPr>
          <w:p w14:paraId="5F6425BE" w14:textId="5E096985" w:rsidR="00B55A35" w:rsidRPr="009519BD" w:rsidRDefault="00B55A35" w:rsidP="00B55A35">
            <w:pPr>
              <w:rPr>
                <w:rFonts w:ascii="Calibri" w:eastAsia="Times New Roman" w:hAnsi="Calibri" w:cs="Calibri"/>
                <w:color w:val="000000"/>
              </w:rPr>
            </w:pPr>
            <w:r>
              <w:rPr>
                <w:rFonts w:ascii="Calibri" w:hAnsi="Calibri" w:cs="Calibri"/>
                <w:color w:val="000000"/>
              </w:rPr>
              <w:t>Restriction on Acquisition of Forgings.</w:t>
            </w:r>
          </w:p>
        </w:tc>
        <w:tc>
          <w:tcPr>
            <w:tcW w:w="2645" w:type="dxa"/>
            <w:noWrap/>
            <w:vAlign w:val="bottom"/>
          </w:tcPr>
          <w:p w14:paraId="1E22FB62" w14:textId="77777777" w:rsidR="00B55A35" w:rsidRDefault="00B55A35" w:rsidP="00B55A35">
            <w:pPr>
              <w:rPr>
                <w:rFonts w:ascii="Calibri" w:hAnsi="Calibri" w:cs="Calibri"/>
                <w:color w:val="000000"/>
              </w:rPr>
            </w:pPr>
            <w:r>
              <w:rPr>
                <w:rFonts w:ascii="Calibri" w:hAnsi="Calibri" w:cs="Calibri"/>
                <w:color w:val="000000"/>
              </w:rPr>
              <w:t xml:space="preserve">Applies if the Work contains forging items described </w:t>
            </w:r>
            <w:proofErr w:type="spellStart"/>
            <w:r>
              <w:rPr>
                <w:rFonts w:ascii="Calibri" w:hAnsi="Calibri" w:cs="Calibri"/>
                <w:color w:val="000000"/>
              </w:rPr>
              <w:t>bythe</w:t>
            </w:r>
            <w:proofErr w:type="spellEnd"/>
            <w:r>
              <w:rPr>
                <w:rFonts w:ascii="Calibri" w:hAnsi="Calibri" w:cs="Calibri"/>
                <w:color w:val="000000"/>
              </w:rPr>
              <w:t xml:space="preserve"> clause.</w:t>
            </w:r>
          </w:p>
          <w:p w14:paraId="2008E249" w14:textId="44B81932" w:rsidR="00B55A35" w:rsidRPr="00883C39" w:rsidRDefault="00B55A35" w:rsidP="00B55A35">
            <w:pPr>
              <w:rPr>
                <w:rFonts w:ascii="Calibri" w:hAnsi="Calibri" w:cs="Calibri"/>
                <w:color w:val="000000"/>
              </w:rPr>
            </w:pPr>
          </w:p>
        </w:tc>
      </w:tr>
      <w:tr w:rsidR="00B55A35" w:rsidRPr="009519BD" w14:paraId="7EEEC9C8" w14:textId="77777777" w:rsidTr="00767705">
        <w:trPr>
          <w:trHeight w:val="300"/>
        </w:trPr>
        <w:tc>
          <w:tcPr>
            <w:tcW w:w="1896" w:type="dxa"/>
            <w:noWrap/>
            <w:vAlign w:val="bottom"/>
          </w:tcPr>
          <w:p w14:paraId="0B25C058" w14:textId="7628DFF2" w:rsidR="00B55A35" w:rsidRPr="009519BD" w:rsidRDefault="00B55A35" w:rsidP="00B55A35">
            <w:pPr>
              <w:rPr>
                <w:rFonts w:ascii="Calibri" w:eastAsia="Times New Roman" w:hAnsi="Calibri" w:cs="Calibri"/>
                <w:color w:val="000000"/>
              </w:rPr>
            </w:pPr>
            <w:r>
              <w:rPr>
                <w:rFonts w:ascii="Calibri" w:hAnsi="Calibri" w:cs="Calibri"/>
                <w:color w:val="000000"/>
              </w:rPr>
              <w:t xml:space="preserve">252.225-7056 </w:t>
            </w:r>
          </w:p>
        </w:tc>
        <w:tc>
          <w:tcPr>
            <w:tcW w:w="2009" w:type="dxa"/>
            <w:noWrap/>
            <w:vAlign w:val="bottom"/>
          </w:tcPr>
          <w:p w14:paraId="4250A252" w14:textId="1E2E0E11" w:rsidR="00B55A35" w:rsidRPr="009519BD" w:rsidRDefault="00B55A35" w:rsidP="00B55A35">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2A700007" w14:textId="598B4230" w:rsidR="00B55A35" w:rsidRPr="009519BD" w:rsidRDefault="00B55A35" w:rsidP="00B55A35">
            <w:pPr>
              <w:rPr>
                <w:rFonts w:ascii="Calibri" w:eastAsia="Times New Roman" w:hAnsi="Calibri" w:cs="Calibri"/>
                <w:color w:val="000000"/>
              </w:rPr>
            </w:pPr>
            <w:r>
              <w:rPr>
                <w:rFonts w:ascii="Calibri" w:hAnsi="Calibri" w:cs="Calibri"/>
                <w:color w:val="000000"/>
              </w:rPr>
              <w:t>Prohibition Regarding Business Operations with the Maduro Regime.</w:t>
            </w:r>
          </w:p>
        </w:tc>
        <w:tc>
          <w:tcPr>
            <w:tcW w:w="2645" w:type="dxa"/>
            <w:noWrap/>
            <w:vAlign w:val="bottom"/>
            <w:hideMark/>
          </w:tcPr>
          <w:p w14:paraId="25BDD706" w14:textId="530F8492" w:rsidR="00B55A35" w:rsidRPr="009519BD" w:rsidRDefault="00B55A35" w:rsidP="00B55A35">
            <w:pPr>
              <w:rPr>
                <w:rFonts w:ascii="Calibri" w:eastAsia="Times New Roman" w:hAnsi="Calibri" w:cs="Calibri"/>
                <w:color w:val="000000"/>
              </w:rPr>
            </w:pPr>
          </w:p>
        </w:tc>
      </w:tr>
      <w:tr w:rsidR="00B55A35" w:rsidRPr="009519BD" w14:paraId="6E113621" w14:textId="77777777" w:rsidTr="00767705">
        <w:trPr>
          <w:trHeight w:val="300"/>
        </w:trPr>
        <w:tc>
          <w:tcPr>
            <w:tcW w:w="1896" w:type="dxa"/>
            <w:noWrap/>
            <w:vAlign w:val="bottom"/>
          </w:tcPr>
          <w:p w14:paraId="7CFAFB19" w14:textId="4B707428" w:rsidR="00B55A35" w:rsidRPr="009519BD" w:rsidRDefault="00B55A35" w:rsidP="00B55A35">
            <w:pPr>
              <w:rPr>
                <w:rFonts w:ascii="Calibri" w:eastAsia="Times New Roman" w:hAnsi="Calibri" w:cs="Calibri"/>
                <w:color w:val="000000"/>
              </w:rPr>
            </w:pPr>
            <w:r>
              <w:rPr>
                <w:rFonts w:ascii="Calibri" w:hAnsi="Calibri" w:cs="Calibri"/>
                <w:color w:val="000000"/>
              </w:rPr>
              <w:lastRenderedPageBreak/>
              <w:t xml:space="preserve">252.225-7060 </w:t>
            </w:r>
          </w:p>
        </w:tc>
        <w:tc>
          <w:tcPr>
            <w:tcW w:w="2009" w:type="dxa"/>
            <w:noWrap/>
            <w:vAlign w:val="bottom"/>
          </w:tcPr>
          <w:p w14:paraId="437FEEBC" w14:textId="0B1AACDE" w:rsidR="00B55A35" w:rsidRPr="009519BD" w:rsidRDefault="00B55A35" w:rsidP="00B55A35">
            <w:pPr>
              <w:rPr>
                <w:rFonts w:ascii="Calibri" w:eastAsia="Times New Roman" w:hAnsi="Calibri" w:cs="Calibri"/>
                <w:color w:val="000000"/>
              </w:rPr>
            </w:pPr>
            <w:r>
              <w:rPr>
                <w:rFonts w:ascii="Calibri" w:hAnsi="Calibri" w:cs="Calibri"/>
                <w:color w:val="000000"/>
              </w:rPr>
              <w:t>6/1/2023</w:t>
            </w:r>
          </w:p>
        </w:tc>
        <w:tc>
          <w:tcPr>
            <w:tcW w:w="2800" w:type="dxa"/>
            <w:noWrap/>
            <w:vAlign w:val="bottom"/>
          </w:tcPr>
          <w:p w14:paraId="1DF6777E" w14:textId="0A11A658" w:rsidR="00B55A35" w:rsidRPr="009519BD" w:rsidRDefault="00B55A35" w:rsidP="00B55A35">
            <w:pPr>
              <w:rPr>
                <w:rFonts w:ascii="Calibri" w:eastAsia="Times New Roman" w:hAnsi="Calibri" w:cs="Calibri"/>
                <w:color w:val="000000"/>
              </w:rPr>
            </w:pPr>
            <w:r>
              <w:rPr>
                <w:rFonts w:ascii="Calibri" w:hAnsi="Calibri" w:cs="Calibri"/>
                <w:color w:val="000000"/>
              </w:rPr>
              <w:t>Prohibition on Certain Procurements from the Xinjiang Uyghur Autonomous Region.</w:t>
            </w:r>
          </w:p>
        </w:tc>
        <w:tc>
          <w:tcPr>
            <w:tcW w:w="2645" w:type="dxa"/>
            <w:noWrap/>
            <w:vAlign w:val="bottom"/>
          </w:tcPr>
          <w:p w14:paraId="1352E468" w14:textId="155DB985" w:rsidR="00B55A35" w:rsidRPr="009519BD" w:rsidRDefault="00B55A35" w:rsidP="00B55A35">
            <w:pPr>
              <w:rPr>
                <w:rFonts w:ascii="Calibri" w:eastAsia="Times New Roman" w:hAnsi="Calibri" w:cs="Calibri"/>
                <w:color w:val="000000"/>
              </w:rPr>
            </w:pPr>
          </w:p>
        </w:tc>
      </w:tr>
      <w:tr w:rsidR="00B55A35" w:rsidRPr="009519BD" w14:paraId="6288782B" w14:textId="77777777" w:rsidTr="00767705">
        <w:trPr>
          <w:trHeight w:val="300"/>
        </w:trPr>
        <w:tc>
          <w:tcPr>
            <w:tcW w:w="1896" w:type="dxa"/>
            <w:noWrap/>
            <w:vAlign w:val="bottom"/>
          </w:tcPr>
          <w:p w14:paraId="1E61088F" w14:textId="15A64852" w:rsidR="00B55A35" w:rsidRDefault="00B55A35" w:rsidP="00B55A35">
            <w:pPr>
              <w:rPr>
                <w:rFonts w:ascii="Calibri" w:hAnsi="Calibri" w:cs="Calibri"/>
                <w:color w:val="000000"/>
              </w:rPr>
            </w:pPr>
            <w:r>
              <w:rPr>
                <w:rFonts w:ascii="Calibri" w:hAnsi="Calibri" w:cs="Calibri"/>
                <w:color w:val="000000"/>
              </w:rPr>
              <w:t xml:space="preserve">52.213-4 </w:t>
            </w:r>
          </w:p>
        </w:tc>
        <w:tc>
          <w:tcPr>
            <w:tcW w:w="2009" w:type="dxa"/>
            <w:noWrap/>
            <w:vAlign w:val="bottom"/>
          </w:tcPr>
          <w:p w14:paraId="0B92114C" w14:textId="24A8C548" w:rsidR="00B55A35" w:rsidRDefault="00B55A35" w:rsidP="00B55A35">
            <w:pPr>
              <w:rPr>
                <w:rFonts w:ascii="Calibri" w:hAnsi="Calibri" w:cs="Calibri"/>
                <w:color w:val="000000"/>
              </w:rPr>
            </w:pPr>
            <w:r>
              <w:rPr>
                <w:rFonts w:ascii="Calibri" w:hAnsi="Calibri" w:cs="Calibri"/>
                <w:color w:val="000000"/>
              </w:rPr>
              <w:t>12/1/2023</w:t>
            </w:r>
          </w:p>
        </w:tc>
        <w:tc>
          <w:tcPr>
            <w:tcW w:w="2800" w:type="dxa"/>
            <w:noWrap/>
            <w:vAlign w:val="bottom"/>
          </w:tcPr>
          <w:p w14:paraId="7DAE3EB0" w14:textId="4DCA3C07" w:rsidR="00B55A35" w:rsidRDefault="00B55A35" w:rsidP="00B55A35">
            <w:pPr>
              <w:rPr>
                <w:rFonts w:ascii="Calibri" w:hAnsi="Calibri" w:cs="Calibri"/>
                <w:color w:val="000000"/>
              </w:rPr>
            </w:pPr>
            <w:r>
              <w:rPr>
                <w:rFonts w:ascii="Calibri" w:hAnsi="Calibri" w:cs="Calibri"/>
                <w:color w:val="000000"/>
              </w:rPr>
              <w:t>Terms and Conditions-Simplified Acquisitions (Other Than Commercial Products and Commercial Services).</w:t>
            </w:r>
          </w:p>
        </w:tc>
        <w:tc>
          <w:tcPr>
            <w:tcW w:w="2645" w:type="dxa"/>
            <w:noWrap/>
            <w:vAlign w:val="bottom"/>
          </w:tcPr>
          <w:p w14:paraId="20A7DAFA" w14:textId="4C7A6205" w:rsidR="00B55A35" w:rsidRPr="00353D4F" w:rsidRDefault="00B55A35" w:rsidP="00B55A35">
            <w:pPr>
              <w:rPr>
                <w:rFonts w:ascii="Calibri" w:hAnsi="Calibri" w:cs="Calibri"/>
                <w:color w:val="000000"/>
              </w:rPr>
            </w:pPr>
            <w:r>
              <w:rPr>
                <w:rFonts w:ascii="Calibri" w:hAnsi="Calibri" w:cs="Calibri"/>
                <w:color w:val="000000"/>
              </w:rPr>
              <w:t>N/A</w:t>
            </w:r>
          </w:p>
        </w:tc>
      </w:tr>
      <w:tr w:rsidR="00B55A35" w:rsidRPr="009519BD" w14:paraId="75A2708F" w14:textId="77777777" w:rsidTr="00767705">
        <w:trPr>
          <w:trHeight w:val="300"/>
        </w:trPr>
        <w:tc>
          <w:tcPr>
            <w:tcW w:w="1896" w:type="dxa"/>
            <w:noWrap/>
            <w:vAlign w:val="bottom"/>
          </w:tcPr>
          <w:p w14:paraId="2876F12C" w14:textId="28FEC1A2" w:rsidR="00B55A35" w:rsidRDefault="00B55A35" w:rsidP="00B55A35">
            <w:pPr>
              <w:rPr>
                <w:rFonts w:ascii="Calibri" w:hAnsi="Calibri" w:cs="Calibri"/>
                <w:color w:val="000000"/>
              </w:rPr>
            </w:pPr>
            <w:r>
              <w:rPr>
                <w:rFonts w:ascii="Calibri" w:hAnsi="Calibri" w:cs="Calibri"/>
                <w:color w:val="000000"/>
              </w:rPr>
              <w:t xml:space="preserve">52.204-27 </w:t>
            </w:r>
          </w:p>
        </w:tc>
        <w:tc>
          <w:tcPr>
            <w:tcW w:w="2009" w:type="dxa"/>
            <w:noWrap/>
            <w:vAlign w:val="bottom"/>
          </w:tcPr>
          <w:p w14:paraId="760EFFDF" w14:textId="3A7128CE" w:rsidR="00B55A35" w:rsidRDefault="00B55A35" w:rsidP="00B55A35">
            <w:pPr>
              <w:rPr>
                <w:rFonts w:ascii="Calibri" w:hAnsi="Calibri" w:cs="Calibri"/>
                <w:color w:val="000000"/>
              </w:rPr>
            </w:pPr>
            <w:r>
              <w:rPr>
                <w:rFonts w:ascii="Calibri" w:hAnsi="Calibri" w:cs="Calibri"/>
                <w:color w:val="000000"/>
              </w:rPr>
              <w:t>1/1/2023</w:t>
            </w:r>
          </w:p>
        </w:tc>
        <w:tc>
          <w:tcPr>
            <w:tcW w:w="2800" w:type="dxa"/>
            <w:noWrap/>
            <w:vAlign w:val="bottom"/>
          </w:tcPr>
          <w:p w14:paraId="387AF484" w14:textId="3D26399B" w:rsidR="00B55A35" w:rsidRDefault="00B55A35" w:rsidP="00B55A35">
            <w:pPr>
              <w:rPr>
                <w:rFonts w:ascii="Calibri" w:hAnsi="Calibri" w:cs="Calibri"/>
                <w:color w:val="000000"/>
              </w:rPr>
            </w:pPr>
            <w:r>
              <w:rPr>
                <w:rFonts w:ascii="Calibri" w:hAnsi="Calibri" w:cs="Calibri"/>
                <w:color w:val="000000"/>
              </w:rPr>
              <w:t>PROHIBITION ON A BYTEDANCE COVERED APPLICATION</w:t>
            </w:r>
          </w:p>
        </w:tc>
        <w:tc>
          <w:tcPr>
            <w:tcW w:w="2645" w:type="dxa"/>
            <w:noWrap/>
            <w:vAlign w:val="bottom"/>
          </w:tcPr>
          <w:p w14:paraId="60033202" w14:textId="506CB502" w:rsidR="00B55A35" w:rsidRPr="00353D4F" w:rsidRDefault="00B55A35" w:rsidP="00B55A35">
            <w:pPr>
              <w:rPr>
                <w:rFonts w:ascii="Calibri" w:hAnsi="Calibri" w:cs="Calibri"/>
                <w:color w:val="000000"/>
              </w:rPr>
            </w:pPr>
          </w:p>
        </w:tc>
      </w:tr>
      <w:tr w:rsidR="00B55A35" w:rsidRPr="009519BD" w14:paraId="391E62E6" w14:textId="77777777" w:rsidTr="00767705">
        <w:trPr>
          <w:trHeight w:val="300"/>
        </w:trPr>
        <w:tc>
          <w:tcPr>
            <w:tcW w:w="1896" w:type="dxa"/>
            <w:noWrap/>
            <w:vAlign w:val="bottom"/>
          </w:tcPr>
          <w:p w14:paraId="17CC6E3B" w14:textId="7E7CC58C" w:rsidR="00B55A35" w:rsidRDefault="00B55A35" w:rsidP="00B55A35">
            <w:pPr>
              <w:rPr>
                <w:rFonts w:ascii="Calibri" w:hAnsi="Calibri" w:cs="Calibri"/>
                <w:color w:val="000000"/>
              </w:rPr>
            </w:pPr>
            <w:r>
              <w:rPr>
                <w:rFonts w:ascii="Calibri" w:hAnsi="Calibri" w:cs="Calibri"/>
                <w:color w:val="000000"/>
              </w:rPr>
              <w:t xml:space="preserve">252.225-7059 </w:t>
            </w:r>
          </w:p>
        </w:tc>
        <w:tc>
          <w:tcPr>
            <w:tcW w:w="2009" w:type="dxa"/>
            <w:noWrap/>
            <w:vAlign w:val="bottom"/>
          </w:tcPr>
          <w:p w14:paraId="18AD84E2" w14:textId="13B38EB0" w:rsidR="00B55A35" w:rsidRDefault="00B55A35" w:rsidP="00B55A35">
            <w:pPr>
              <w:rPr>
                <w:rFonts w:ascii="Calibri" w:hAnsi="Calibri" w:cs="Calibri"/>
                <w:color w:val="000000"/>
              </w:rPr>
            </w:pPr>
            <w:r>
              <w:rPr>
                <w:rFonts w:ascii="Calibri" w:hAnsi="Calibri" w:cs="Calibri"/>
                <w:color w:val="000000"/>
              </w:rPr>
              <w:t>6/1/2023</w:t>
            </w:r>
          </w:p>
        </w:tc>
        <w:tc>
          <w:tcPr>
            <w:tcW w:w="2800" w:type="dxa"/>
            <w:noWrap/>
            <w:vAlign w:val="bottom"/>
          </w:tcPr>
          <w:p w14:paraId="53CF9576" w14:textId="6A75AF1B" w:rsidR="00B55A35" w:rsidRDefault="00B55A35" w:rsidP="00B55A35">
            <w:pPr>
              <w:rPr>
                <w:rFonts w:ascii="Calibri" w:hAnsi="Calibri" w:cs="Calibri"/>
                <w:color w:val="000000"/>
              </w:rPr>
            </w:pPr>
            <w:r>
              <w:rPr>
                <w:rFonts w:ascii="Calibri" w:hAnsi="Calibri" w:cs="Calibri"/>
                <w:color w:val="000000"/>
              </w:rPr>
              <w:t>Prohibition on Certain Procurements from the Xinjiang Uyghur Autonomous Region-Representation.</w:t>
            </w:r>
          </w:p>
        </w:tc>
        <w:tc>
          <w:tcPr>
            <w:tcW w:w="2645" w:type="dxa"/>
            <w:noWrap/>
            <w:vAlign w:val="bottom"/>
          </w:tcPr>
          <w:p w14:paraId="5DA5B505" w14:textId="7568EAC9" w:rsidR="00B55A35" w:rsidRPr="00353D4F" w:rsidRDefault="00B55A35" w:rsidP="00B55A35">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ECB1" w14:textId="77777777" w:rsidR="00E660F7" w:rsidRDefault="00E660F7" w:rsidP="006B2C64">
      <w:pPr>
        <w:spacing w:after="0" w:line="240" w:lineRule="auto"/>
      </w:pPr>
      <w:r>
        <w:separator/>
      </w:r>
    </w:p>
  </w:endnote>
  <w:endnote w:type="continuationSeparator" w:id="0">
    <w:p w14:paraId="328547BD" w14:textId="77777777" w:rsidR="00E660F7" w:rsidRDefault="00E660F7"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39FA" w14:textId="77777777" w:rsidR="00B55A35" w:rsidRDefault="00B55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CD9A" w14:textId="77777777" w:rsidR="00B55A35" w:rsidRDefault="00B55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2762" w14:textId="77777777" w:rsidR="00B55A35" w:rsidRDefault="00B5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741A" w14:textId="77777777" w:rsidR="00E660F7" w:rsidRDefault="00E660F7" w:rsidP="006B2C64">
      <w:pPr>
        <w:spacing w:after="0" w:line="240" w:lineRule="auto"/>
      </w:pPr>
      <w:r>
        <w:separator/>
      </w:r>
    </w:p>
  </w:footnote>
  <w:footnote w:type="continuationSeparator" w:id="0">
    <w:p w14:paraId="1DDC9248" w14:textId="77777777" w:rsidR="00E660F7" w:rsidRDefault="00E660F7"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5F6B" w14:textId="77777777" w:rsidR="00B55A35" w:rsidRDefault="00B5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0C68A16B" w:rsidR="0099147E" w:rsidRPr="007B1546" w:rsidRDefault="00B55A35" w:rsidP="007B1546">
    <w:pPr>
      <w:pStyle w:val="Header"/>
    </w:pPr>
    <w:r w:rsidRPr="00B55A35">
      <w:t>N00104-24-P-LB57 03072024</w:t>
    </w:r>
    <w:r>
      <w:t xml:space="preserve"> </w:t>
    </w:r>
    <w:r w:rsidR="0014419A">
      <w:t>Rev 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5B13" w14:textId="77777777" w:rsidR="00B55A35" w:rsidRDefault="00B55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6E9B"/>
    <w:rsid w:val="00072D33"/>
    <w:rsid w:val="000E7FA4"/>
    <w:rsid w:val="000F65F2"/>
    <w:rsid w:val="00120E31"/>
    <w:rsid w:val="0014419A"/>
    <w:rsid w:val="001A575E"/>
    <w:rsid w:val="001A6E1B"/>
    <w:rsid w:val="0023764A"/>
    <w:rsid w:val="002D0175"/>
    <w:rsid w:val="00353D4F"/>
    <w:rsid w:val="00361ED4"/>
    <w:rsid w:val="00395939"/>
    <w:rsid w:val="003F1B84"/>
    <w:rsid w:val="00402A24"/>
    <w:rsid w:val="00410CDD"/>
    <w:rsid w:val="00444982"/>
    <w:rsid w:val="004618F7"/>
    <w:rsid w:val="0051639F"/>
    <w:rsid w:val="005262F0"/>
    <w:rsid w:val="00534F05"/>
    <w:rsid w:val="00573762"/>
    <w:rsid w:val="00586BF7"/>
    <w:rsid w:val="005A2DAB"/>
    <w:rsid w:val="005D6EC1"/>
    <w:rsid w:val="005E4F19"/>
    <w:rsid w:val="00604FEE"/>
    <w:rsid w:val="00666D8F"/>
    <w:rsid w:val="006A2C9F"/>
    <w:rsid w:val="006B2C64"/>
    <w:rsid w:val="006C2B3E"/>
    <w:rsid w:val="007109BC"/>
    <w:rsid w:val="00740EE9"/>
    <w:rsid w:val="00793130"/>
    <w:rsid w:val="0079416D"/>
    <w:rsid w:val="007B1546"/>
    <w:rsid w:val="007F7C59"/>
    <w:rsid w:val="00803531"/>
    <w:rsid w:val="00883C39"/>
    <w:rsid w:val="008A1587"/>
    <w:rsid w:val="00912CF7"/>
    <w:rsid w:val="00912E1F"/>
    <w:rsid w:val="009519BD"/>
    <w:rsid w:val="0097377B"/>
    <w:rsid w:val="0099147E"/>
    <w:rsid w:val="009A7979"/>
    <w:rsid w:val="009D6EA3"/>
    <w:rsid w:val="009E43F1"/>
    <w:rsid w:val="009F52A3"/>
    <w:rsid w:val="00A54AE8"/>
    <w:rsid w:val="00A77C21"/>
    <w:rsid w:val="00A96021"/>
    <w:rsid w:val="00AC6AB1"/>
    <w:rsid w:val="00AF6A4A"/>
    <w:rsid w:val="00B17BC6"/>
    <w:rsid w:val="00B23BB2"/>
    <w:rsid w:val="00B33534"/>
    <w:rsid w:val="00B41C6E"/>
    <w:rsid w:val="00B4750E"/>
    <w:rsid w:val="00B55A35"/>
    <w:rsid w:val="00BB3D92"/>
    <w:rsid w:val="00BB4248"/>
    <w:rsid w:val="00C82C72"/>
    <w:rsid w:val="00CA2CFC"/>
    <w:rsid w:val="00CB0D70"/>
    <w:rsid w:val="00CB4BA4"/>
    <w:rsid w:val="00CD5905"/>
    <w:rsid w:val="00CE497A"/>
    <w:rsid w:val="00D15F0F"/>
    <w:rsid w:val="00DF32AA"/>
    <w:rsid w:val="00E032AB"/>
    <w:rsid w:val="00E339BA"/>
    <w:rsid w:val="00E660F7"/>
    <w:rsid w:val="00E830AF"/>
    <w:rsid w:val="00EA3370"/>
    <w:rsid w:val="00F02089"/>
    <w:rsid w:val="00F15222"/>
    <w:rsid w:val="00F302AF"/>
    <w:rsid w:val="00F82797"/>
    <w:rsid w:val="00F92AAD"/>
    <w:rsid w:val="00FB13E2"/>
    <w:rsid w:val="00FB1F5A"/>
    <w:rsid w:val="00FB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4734">
      <w:bodyDiv w:val="1"/>
      <w:marLeft w:val="0"/>
      <w:marRight w:val="0"/>
      <w:marTop w:val="0"/>
      <w:marBottom w:val="0"/>
      <w:divBdr>
        <w:top w:val="none" w:sz="0" w:space="0" w:color="auto"/>
        <w:left w:val="none" w:sz="0" w:space="0" w:color="auto"/>
        <w:bottom w:val="none" w:sz="0" w:space="0" w:color="auto"/>
        <w:right w:val="none" w:sz="0" w:space="0" w:color="auto"/>
      </w:divBdr>
    </w:div>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189731057">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44946263">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05840256">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45318403">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79664379">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04948688">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53646760">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559247911">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48060754">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2024-03-14T14:36:00Z</dcterms:created>
  <dcterms:modified xsi:type="dcterms:W3CDTF">2024-03-14T14:36:00Z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